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A06C2" w:rsidRPr="005818CA" w:rsidTr="000A1DB8">
        <w:trPr>
          <w:trHeight w:val="1139"/>
        </w:trPr>
        <w:tc>
          <w:tcPr>
            <w:tcW w:w="3902" w:type="dxa"/>
            <w:shd w:val="clear" w:color="auto" w:fill="auto"/>
          </w:tcPr>
          <w:p w:rsidR="008A06C2" w:rsidRPr="00035262" w:rsidRDefault="008A06C2" w:rsidP="000A1DB8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A06C2" w:rsidRDefault="008A06C2" w:rsidP="000A1DB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C67E79" wp14:editId="3DEEC22C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A06C2" w:rsidRPr="005818CA" w:rsidRDefault="008A06C2" w:rsidP="000A1DB8">
            <w:pPr>
              <w:rPr>
                <w:sz w:val="26"/>
                <w:szCs w:val="26"/>
              </w:rPr>
            </w:pPr>
          </w:p>
        </w:tc>
      </w:tr>
      <w:tr w:rsidR="008A06C2" w:rsidRPr="005818CA" w:rsidTr="000A1DB8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A06C2" w:rsidRPr="00CE06CA" w:rsidRDefault="008A06C2" w:rsidP="000A1DB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A06C2" w:rsidRPr="00CE06CA" w:rsidRDefault="008A06C2" w:rsidP="000A1DB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A06C2" w:rsidRPr="005818CA" w:rsidRDefault="008A06C2" w:rsidP="000A1DB8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A06C2" w:rsidRPr="005818CA" w:rsidTr="000A1DB8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A06C2" w:rsidRDefault="008A06C2" w:rsidP="000A1DB8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A06C2" w:rsidRPr="00CE06CA" w:rsidRDefault="008A06C2" w:rsidP="000A1DB8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A06C2" w:rsidRDefault="008A06C2" w:rsidP="000A1DB8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A06C2" w:rsidRPr="00CE06CA" w:rsidRDefault="008A06C2" w:rsidP="000A1DB8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0C17BD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275D79" w:rsidRPr="000C17BD" w:rsidRDefault="00275D79" w:rsidP="00275D79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О внесении изменений</w:t>
      </w:r>
    </w:p>
    <w:p w:rsidR="00E1294E" w:rsidRDefault="00275D79" w:rsidP="00275D79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 xml:space="preserve">в постановление Администрации </w:t>
      </w:r>
    </w:p>
    <w:p w:rsidR="00275D79" w:rsidRPr="000C17BD" w:rsidRDefault="00275D79" w:rsidP="00275D79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города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EE7A03">
        <w:rPr>
          <w:rFonts w:eastAsiaTheme="minorHAnsi"/>
          <w:bCs/>
          <w:sz w:val="26"/>
          <w:szCs w:val="26"/>
          <w:lang w:eastAsia="en-US"/>
        </w:rPr>
        <w:t>К</w:t>
      </w:r>
      <w:r w:rsidRPr="000C17BD">
        <w:rPr>
          <w:rFonts w:eastAsiaTheme="minorHAnsi"/>
          <w:bCs/>
          <w:sz w:val="26"/>
          <w:szCs w:val="26"/>
          <w:lang w:eastAsia="en-US"/>
        </w:rPr>
        <w:t>огалыма от 26.12.2017 №2827</w:t>
      </w:r>
    </w:p>
    <w:p w:rsidR="00275D79" w:rsidRDefault="00275D79" w:rsidP="00275D7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B00D71" w:rsidRDefault="00275D79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 xml:space="preserve">В соответствии со </w:t>
      </w:r>
      <w:hyperlink r:id="rId7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статьей 134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Трудового кодекса Российской Федерации, </w:t>
      </w:r>
      <w:hyperlink r:id="rId8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статьей 53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Федерального закона от 06.10.2003 N 131-ФЗ «Об общих принципах организации местного самоуправления в Российской Федерации»,</w:t>
      </w:r>
      <w:r w:rsidR="00964907">
        <w:rPr>
          <w:rFonts w:eastAsiaTheme="minorHAnsi"/>
          <w:bCs/>
          <w:sz w:val="26"/>
          <w:szCs w:val="26"/>
          <w:lang w:eastAsia="en-US"/>
        </w:rPr>
        <w:t xml:space="preserve"> </w:t>
      </w:r>
      <w:hyperlink r:id="rId9" w:history="1">
        <w:r w:rsidR="00964907" w:rsidRPr="000C17BD">
          <w:rPr>
            <w:rFonts w:eastAsiaTheme="minorHAnsi"/>
            <w:bCs/>
            <w:sz w:val="26"/>
            <w:szCs w:val="26"/>
            <w:lang w:eastAsia="en-US"/>
          </w:rPr>
          <w:t>Уставом</w:t>
        </w:r>
      </w:hyperlink>
      <w:r w:rsidR="00964907" w:rsidRPr="000C17BD">
        <w:rPr>
          <w:rFonts w:eastAsiaTheme="minorHAnsi"/>
          <w:bCs/>
          <w:sz w:val="26"/>
          <w:szCs w:val="26"/>
          <w:lang w:eastAsia="en-US"/>
        </w:rPr>
        <w:t xml:space="preserve"> города Когалыма</w:t>
      </w:r>
      <w:r w:rsidR="00964907">
        <w:rPr>
          <w:rFonts w:eastAsiaTheme="minorHAnsi"/>
          <w:bCs/>
          <w:sz w:val="26"/>
          <w:szCs w:val="26"/>
          <w:lang w:eastAsia="en-US"/>
        </w:rPr>
        <w:t>,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</w:t>
      </w:r>
      <w:bookmarkStart w:id="0" w:name="_GoBack"/>
      <w:r w:rsidR="00B00D71">
        <w:rPr>
          <w:rFonts w:eastAsiaTheme="minorHAnsi"/>
          <w:bCs/>
          <w:sz w:val="26"/>
          <w:szCs w:val="26"/>
          <w:lang w:eastAsia="en-US"/>
        </w:rPr>
        <w:t>п</w:t>
      </w:r>
      <w:r w:rsidR="00B00D71" w:rsidRPr="00B00D71">
        <w:rPr>
          <w:rFonts w:eastAsiaTheme="minorHAnsi"/>
          <w:bCs/>
          <w:sz w:val="26"/>
          <w:szCs w:val="26"/>
          <w:lang w:eastAsia="en-US"/>
        </w:rPr>
        <w:t>остановлени</w:t>
      </w:r>
      <w:r w:rsidR="00B00D71">
        <w:rPr>
          <w:rFonts w:eastAsiaTheme="minorHAnsi"/>
          <w:bCs/>
          <w:sz w:val="26"/>
          <w:szCs w:val="26"/>
          <w:lang w:eastAsia="en-US"/>
        </w:rPr>
        <w:t>я</w:t>
      </w:r>
      <w:r w:rsidR="00B00D71" w:rsidRPr="00B00D71">
        <w:rPr>
          <w:rFonts w:eastAsiaTheme="minorHAnsi"/>
          <w:bCs/>
          <w:sz w:val="26"/>
          <w:szCs w:val="26"/>
          <w:lang w:eastAsia="en-US"/>
        </w:rPr>
        <w:t xml:space="preserve"> Правительства ХМАО - Югры от 13.10.2023 </w:t>
      </w:r>
      <w:r w:rsidR="00B00D71">
        <w:rPr>
          <w:rFonts w:eastAsiaTheme="minorHAnsi"/>
          <w:bCs/>
          <w:sz w:val="26"/>
          <w:szCs w:val="26"/>
          <w:lang w:eastAsia="en-US"/>
        </w:rPr>
        <w:t>№</w:t>
      </w:r>
      <w:r w:rsidR="00B00D71" w:rsidRPr="00B00D71">
        <w:rPr>
          <w:rFonts w:eastAsiaTheme="minorHAnsi"/>
          <w:bCs/>
          <w:sz w:val="26"/>
          <w:szCs w:val="26"/>
          <w:lang w:eastAsia="en-US"/>
        </w:rPr>
        <w:t xml:space="preserve">506-п </w:t>
      </w:r>
      <w:r w:rsidR="00B00D71">
        <w:rPr>
          <w:rFonts w:eastAsiaTheme="minorHAnsi"/>
          <w:bCs/>
          <w:sz w:val="26"/>
          <w:szCs w:val="26"/>
          <w:lang w:eastAsia="en-US"/>
        </w:rPr>
        <w:t>«</w:t>
      </w:r>
      <w:r w:rsidR="00B00D71" w:rsidRPr="00B00D71">
        <w:rPr>
          <w:rFonts w:eastAsiaTheme="minorHAnsi"/>
          <w:bCs/>
          <w:sz w:val="26"/>
          <w:szCs w:val="26"/>
          <w:lang w:eastAsia="en-US"/>
        </w:rPr>
        <w:t xml:space="preserve">Об увеличении фондов оплаты труда государственных учреждений Ханты-Мансийского автономного округа </w:t>
      </w:r>
      <w:r w:rsidR="00B00D71">
        <w:rPr>
          <w:rFonts w:eastAsiaTheme="minorHAnsi"/>
          <w:bCs/>
          <w:sz w:val="26"/>
          <w:szCs w:val="26"/>
          <w:lang w:eastAsia="en-US"/>
        </w:rPr>
        <w:t>–</w:t>
      </w:r>
      <w:r w:rsidR="00B00D71" w:rsidRPr="00B00D71">
        <w:rPr>
          <w:rFonts w:eastAsiaTheme="minorHAnsi"/>
          <w:bCs/>
          <w:sz w:val="26"/>
          <w:szCs w:val="26"/>
          <w:lang w:eastAsia="en-US"/>
        </w:rPr>
        <w:t xml:space="preserve"> Югры</w:t>
      </w:r>
      <w:r w:rsidR="00B00D71">
        <w:rPr>
          <w:rFonts w:eastAsiaTheme="minorHAnsi"/>
          <w:bCs/>
          <w:sz w:val="26"/>
          <w:szCs w:val="26"/>
          <w:lang w:eastAsia="en-US"/>
        </w:rPr>
        <w:t>»:</w:t>
      </w:r>
    </w:p>
    <w:p w:rsidR="00E1294E" w:rsidRDefault="00E1294E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bookmarkEnd w:id="0"/>
    <w:p w:rsidR="00275D79" w:rsidRPr="000C17BD" w:rsidRDefault="00275D79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 xml:space="preserve">1. В </w:t>
      </w:r>
      <w:hyperlink r:id="rId10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приложение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к постановлению Администрации города Когалыма</w:t>
      </w:r>
      <w:r w:rsidR="008A06C2">
        <w:rPr>
          <w:rFonts w:eastAsiaTheme="minorHAnsi"/>
          <w:bCs/>
          <w:sz w:val="26"/>
          <w:szCs w:val="26"/>
          <w:lang w:eastAsia="en-US"/>
        </w:rPr>
        <w:t xml:space="preserve">                 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от 26.12.2017 №2827 «Об утверждении Положения об оплате труда и стимулирующих выплатах работников муниципального казенного учреждения «Обеспечение эксплуатационно-хозяйственной деятельности» (далее - Положение) внести следующие изменения:</w:t>
      </w:r>
    </w:p>
    <w:p w:rsidR="00572AEE" w:rsidRPr="00D469AD" w:rsidRDefault="00996512" w:rsidP="00D469A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1.</w:t>
      </w:r>
      <w:r w:rsidR="00572AEE">
        <w:rPr>
          <w:rFonts w:eastAsiaTheme="minorHAnsi"/>
          <w:bCs/>
          <w:sz w:val="26"/>
          <w:szCs w:val="26"/>
          <w:lang w:eastAsia="en-US"/>
        </w:rPr>
        <w:t>1</w:t>
      </w:r>
      <w:r>
        <w:rPr>
          <w:rFonts w:eastAsiaTheme="minorHAnsi"/>
          <w:bCs/>
          <w:sz w:val="26"/>
          <w:szCs w:val="26"/>
          <w:lang w:eastAsia="en-US"/>
        </w:rPr>
        <w:t xml:space="preserve">. </w:t>
      </w:r>
      <w:hyperlink r:id="rId11" w:history="1">
        <w:r w:rsidR="00D469AD">
          <w:rPr>
            <w:rFonts w:eastAsiaTheme="minorHAnsi"/>
            <w:bCs/>
            <w:sz w:val="26"/>
            <w:szCs w:val="26"/>
            <w:lang w:eastAsia="en-US"/>
          </w:rPr>
          <w:t>П</w:t>
        </w:r>
        <w:r w:rsidR="00572AEE" w:rsidRPr="000C17BD">
          <w:rPr>
            <w:rFonts w:eastAsiaTheme="minorHAnsi"/>
            <w:bCs/>
            <w:sz w:val="26"/>
            <w:szCs w:val="26"/>
            <w:lang w:eastAsia="en-US"/>
          </w:rPr>
          <w:t>риложение 1</w:t>
        </w:r>
      </w:hyperlink>
      <w:r w:rsidR="00572AEE" w:rsidRPr="000C17BD">
        <w:rPr>
          <w:rFonts w:eastAsiaTheme="minorHAnsi"/>
          <w:bCs/>
          <w:sz w:val="26"/>
          <w:szCs w:val="26"/>
          <w:lang w:eastAsia="en-US"/>
        </w:rPr>
        <w:t xml:space="preserve"> к Положению изложить в редакции согласно </w:t>
      </w:r>
      <w:hyperlink w:anchor="Par36" w:history="1">
        <w:r w:rsidR="00572AEE" w:rsidRPr="000C17BD">
          <w:rPr>
            <w:rFonts w:eastAsiaTheme="minorHAnsi"/>
            <w:bCs/>
            <w:sz w:val="26"/>
            <w:szCs w:val="26"/>
            <w:lang w:eastAsia="en-US"/>
          </w:rPr>
          <w:t>приложению 1</w:t>
        </w:r>
      </w:hyperlink>
      <w:r w:rsidR="00572AEE" w:rsidRPr="000C17BD">
        <w:rPr>
          <w:rFonts w:eastAsiaTheme="minorHAnsi"/>
          <w:bCs/>
          <w:sz w:val="26"/>
          <w:szCs w:val="26"/>
          <w:lang w:eastAsia="en-US"/>
        </w:rPr>
        <w:t xml:space="preserve"> к настоящему постановлению.</w:t>
      </w:r>
    </w:p>
    <w:p w:rsidR="00572AEE" w:rsidRPr="000C17BD" w:rsidRDefault="00572AEE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1.</w:t>
      </w:r>
      <w:r>
        <w:rPr>
          <w:rFonts w:eastAsiaTheme="minorHAnsi"/>
          <w:bCs/>
          <w:sz w:val="26"/>
          <w:szCs w:val="26"/>
          <w:lang w:eastAsia="en-US"/>
        </w:rPr>
        <w:t>4.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</w:t>
      </w:r>
      <w:hyperlink r:id="rId12" w:history="1">
        <w:r w:rsidR="00D469AD">
          <w:rPr>
            <w:rFonts w:eastAsiaTheme="minorHAnsi"/>
            <w:bCs/>
            <w:sz w:val="26"/>
            <w:szCs w:val="26"/>
            <w:lang w:eastAsia="en-US"/>
          </w:rPr>
          <w:t>П</w:t>
        </w:r>
        <w:r w:rsidRPr="000C17BD">
          <w:rPr>
            <w:rFonts w:eastAsiaTheme="minorHAnsi"/>
            <w:bCs/>
            <w:sz w:val="26"/>
            <w:szCs w:val="26"/>
            <w:lang w:eastAsia="en-US"/>
          </w:rPr>
          <w:t>риложение 2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к Положению изложить в редакции согласно </w:t>
      </w:r>
      <w:hyperlink w:anchor="Par95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приложению 2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к настоящему постановлению.</w:t>
      </w:r>
    </w:p>
    <w:p w:rsidR="00572AEE" w:rsidRPr="000C17BD" w:rsidRDefault="00572AEE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1.</w:t>
      </w:r>
      <w:r>
        <w:rPr>
          <w:rFonts w:eastAsiaTheme="minorHAnsi"/>
          <w:bCs/>
          <w:sz w:val="26"/>
          <w:szCs w:val="26"/>
          <w:lang w:eastAsia="en-US"/>
        </w:rPr>
        <w:t>5.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</w:t>
      </w:r>
      <w:hyperlink r:id="rId13" w:history="1">
        <w:r w:rsidR="00D469AD">
          <w:rPr>
            <w:rFonts w:eastAsiaTheme="minorHAnsi"/>
            <w:bCs/>
            <w:sz w:val="26"/>
            <w:szCs w:val="26"/>
            <w:lang w:eastAsia="en-US"/>
          </w:rPr>
          <w:t>П</w:t>
        </w:r>
        <w:r w:rsidRPr="000C17BD">
          <w:rPr>
            <w:rFonts w:eastAsiaTheme="minorHAnsi"/>
            <w:bCs/>
            <w:sz w:val="26"/>
            <w:szCs w:val="26"/>
            <w:lang w:eastAsia="en-US"/>
          </w:rPr>
          <w:t>риложение 3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к Положению изложить в редакции согласно </w:t>
      </w:r>
      <w:hyperlink w:anchor="Par127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приложению 3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к настоящему постановлению.</w:t>
      </w:r>
    </w:p>
    <w:p w:rsidR="00572AEE" w:rsidRDefault="00572AEE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1.</w:t>
      </w:r>
      <w:r>
        <w:rPr>
          <w:rFonts w:eastAsiaTheme="minorHAnsi"/>
          <w:bCs/>
          <w:sz w:val="26"/>
          <w:szCs w:val="26"/>
          <w:lang w:eastAsia="en-US"/>
        </w:rPr>
        <w:t>6.</w:t>
      </w:r>
      <w:r w:rsidRPr="000C17BD">
        <w:rPr>
          <w:rFonts w:eastAsiaTheme="minorHAnsi"/>
          <w:bCs/>
          <w:sz w:val="26"/>
          <w:szCs w:val="26"/>
          <w:lang w:eastAsia="en-US"/>
        </w:rPr>
        <w:t xml:space="preserve"> </w:t>
      </w:r>
      <w:hyperlink r:id="rId14" w:history="1">
        <w:r w:rsidR="00D469AD">
          <w:rPr>
            <w:rFonts w:eastAsiaTheme="minorHAnsi"/>
            <w:bCs/>
            <w:sz w:val="26"/>
            <w:szCs w:val="26"/>
            <w:lang w:eastAsia="en-US"/>
          </w:rPr>
          <w:t>П</w:t>
        </w:r>
        <w:r w:rsidRPr="000C17BD">
          <w:rPr>
            <w:rFonts w:eastAsiaTheme="minorHAnsi"/>
            <w:bCs/>
            <w:sz w:val="26"/>
            <w:szCs w:val="26"/>
            <w:lang w:eastAsia="en-US"/>
          </w:rPr>
          <w:t xml:space="preserve">риложение 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4 к Положению изложить в редакции согласно </w:t>
      </w:r>
      <w:hyperlink w:anchor="Par127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 xml:space="preserve">приложению 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>4 к настоящему постановлению.</w:t>
      </w:r>
    </w:p>
    <w:p w:rsidR="00816F46" w:rsidRDefault="00816F46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1.7. Раздел 5 Положения дополнить пунктом 5.2 следующего содержания:</w:t>
      </w:r>
    </w:p>
    <w:p w:rsidR="00816F46" w:rsidRPr="001D549A" w:rsidRDefault="00816F46" w:rsidP="00816F4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bCs/>
          <w:sz w:val="26"/>
          <w:szCs w:val="26"/>
          <w:lang w:eastAsia="en-US"/>
        </w:rPr>
        <w:t xml:space="preserve">«5.2. </w:t>
      </w:r>
      <w:r w:rsidRPr="001D549A">
        <w:rPr>
          <w:rFonts w:eastAsiaTheme="minorHAnsi"/>
          <w:sz w:val="26"/>
          <w:szCs w:val="26"/>
          <w:lang w:eastAsia="en-US"/>
        </w:rPr>
        <w:t xml:space="preserve">Учреждение в локальном акте устанавливает перечень показателей, за которые производится снижение размера выплаты по итогам работы за месяц, календарный год в соответствии с примерными показателями, приведенными в таблице </w:t>
      </w:r>
      <w:r w:rsidR="00510A3C" w:rsidRPr="001D549A">
        <w:rPr>
          <w:rFonts w:eastAsiaTheme="minorHAnsi"/>
          <w:sz w:val="26"/>
          <w:szCs w:val="26"/>
          <w:lang w:eastAsia="en-US"/>
        </w:rPr>
        <w:t>1</w:t>
      </w:r>
      <w:r w:rsidRPr="001D549A">
        <w:rPr>
          <w:rFonts w:eastAsiaTheme="minorHAnsi"/>
          <w:sz w:val="26"/>
          <w:szCs w:val="26"/>
          <w:lang w:eastAsia="en-US"/>
        </w:rPr>
        <w:t xml:space="preserve"> настоящего Положения.</w:t>
      </w:r>
    </w:p>
    <w:p w:rsidR="00816F46" w:rsidRPr="001D549A" w:rsidRDefault="00816F46" w:rsidP="00816F46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Pr="001D549A" w:rsidRDefault="00816F46" w:rsidP="00816F46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 xml:space="preserve">Таблица </w:t>
      </w:r>
      <w:r w:rsidR="00510A3C" w:rsidRPr="001D549A">
        <w:rPr>
          <w:rFonts w:eastAsiaTheme="minorHAnsi"/>
          <w:sz w:val="26"/>
          <w:szCs w:val="26"/>
          <w:lang w:eastAsia="en-US"/>
        </w:rPr>
        <w:t>1</w:t>
      </w:r>
    </w:p>
    <w:p w:rsidR="00816F46" w:rsidRPr="001D549A" w:rsidRDefault="00816F46" w:rsidP="00816F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16F46" w:rsidRPr="001D549A" w:rsidRDefault="00816F46" w:rsidP="00816F4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>Примерный перечень показателей, за которые производится</w:t>
      </w:r>
    </w:p>
    <w:p w:rsidR="00816F46" w:rsidRPr="001D549A" w:rsidRDefault="00816F46" w:rsidP="00816F4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>снижение размера премиальной выплаты по итогам работы</w:t>
      </w:r>
    </w:p>
    <w:p w:rsidR="00816F46" w:rsidRPr="001D549A" w:rsidRDefault="00816F46" w:rsidP="00816F4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D549A">
        <w:rPr>
          <w:rFonts w:eastAsiaTheme="minorHAnsi"/>
          <w:sz w:val="26"/>
          <w:szCs w:val="26"/>
          <w:lang w:eastAsia="en-US"/>
        </w:rPr>
        <w:t>за месяц, квартал, год</w:t>
      </w:r>
    </w:p>
    <w:p w:rsidR="00816F46" w:rsidRPr="001D549A" w:rsidRDefault="00816F46" w:rsidP="00816F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009"/>
        <w:gridCol w:w="2438"/>
      </w:tblGrid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510A3C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816F46" w:rsidRPr="001D549A"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Показатели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 xml:space="preserve">Процент снижения от общего (допустимого) </w:t>
            </w:r>
            <w:r w:rsidRPr="001D549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объема выплаты работнику</w:t>
            </w:r>
          </w:p>
        </w:tc>
      </w:tr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</w:tr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Неисполнение или ненадлежащее исполнение должностных обязанностей, неквалифицированная подготовка документов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50</w:t>
            </w:r>
          </w:p>
        </w:tc>
      </w:tr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Некачественное, несвоевременное выполнение планов работы, постановлений, распоряжений, решений, приказов руководителя учреждения, поручений непосредственного руководителя.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50</w:t>
            </w:r>
          </w:p>
        </w:tc>
      </w:tr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Нарушение сроков представления установленной отчетности, представление недостоверной информации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50</w:t>
            </w:r>
          </w:p>
        </w:tc>
      </w:tr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Несоблюдение норм трудовой дисциплины (правил внутреннего трудового распорядка учреждения, служебной этики)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30</w:t>
            </w:r>
          </w:p>
        </w:tc>
      </w:tr>
      <w:tr w:rsidR="00816F46" w:rsidRPr="001D549A" w:rsidTr="00D72D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Причинение ущерба имуществу учреждения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46" w:rsidRPr="001D549A" w:rsidRDefault="00816F46" w:rsidP="00D72D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D549A">
              <w:rPr>
                <w:rFonts w:eastAsiaTheme="minorHAnsi"/>
                <w:sz w:val="26"/>
                <w:szCs w:val="26"/>
                <w:lang w:eastAsia="en-US"/>
              </w:rPr>
              <w:t>до 30</w:t>
            </w:r>
          </w:p>
        </w:tc>
      </w:tr>
    </w:tbl>
    <w:p w:rsidR="00816F46" w:rsidRDefault="00816F46" w:rsidP="00510A3C">
      <w:pPr>
        <w:autoSpaceDE w:val="0"/>
        <w:autoSpaceDN w:val="0"/>
        <w:adjustRightInd w:val="0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510A3C" w:rsidP="00510A3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6A6436">
        <w:rPr>
          <w:rFonts w:eastAsiaTheme="minorHAnsi"/>
          <w:bCs/>
          <w:sz w:val="26"/>
          <w:szCs w:val="26"/>
          <w:lang w:eastAsia="en-US"/>
        </w:rPr>
        <w:t>Снижение размера премиальных выплат не должно приводить к уменьшению размера месячной заработной платы работника более чем на 20 процентов</w:t>
      </w:r>
      <w:r>
        <w:rPr>
          <w:rFonts w:eastAsiaTheme="minorHAnsi"/>
          <w:bCs/>
          <w:sz w:val="26"/>
          <w:szCs w:val="26"/>
          <w:lang w:eastAsia="en-US"/>
        </w:rPr>
        <w:t>.».</w:t>
      </w:r>
    </w:p>
    <w:p w:rsidR="00623D5E" w:rsidRDefault="00623D5E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4B663A" w:rsidRDefault="00D469AD" w:rsidP="004B66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4B663A">
        <w:rPr>
          <w:rFonts w:ascii="Times New Roman" w:hAnsi="Times New Roman" w:cs="Times New Roman"/>
          <w:sz w:val="26"/>
          <w:szCs w:val="26"/>
        </w:rPr>
        <w:t>Настоящее постановление распространяет своё действе на правоотношения, возникшие с 01.</w:t>
      </w:r>
      <w:r w:rsidR="004B663A" w:rsidRPr="005A1D41">
        <w:rPr>
          <w:rFonts w:ascii="Times New Roman" w:hAnsi="Times New Roman" w:cs="Times New Roman"/>
          <w:sz w:val="26"/>
          <w:szCs w:val="26"/>
        </w:rPr>
        <w:t>10</w:t>
      </w:r>
      <w:r w:rsidR="004B663A">
        <w:rPr>
          <w:rFonts w:ascii="Times New Roman" w:hAnsi="Times New Roman" w:cs="Times New Roman"/>
          <w:sz w:val="26"/>
          <w:szCs w:val="26"/>
        </w:rPr>
        <w:t>.2023.</w:t>
      </w:r>
    </w:p>
    <w:p w:rsidR="00D469AD" w:rsidRDefault="00D469AD" w:rsidP="00D469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9AD" w:rsidRDefault="00D469AD" w:rsidP="00D469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124307">
        <w:rPr>
          <w:rFonts w:ascii="Times New Roman" w:hAnsi="Times New Roman" w:cs="Times New Roman"/>
          <w:sz w:val="26"/>
          <w:szCs w:val="26"/>
        </w:rPr>
        <w:t>. Отделу финансово-экономического обеспечения и контроля Администрации города Когалыма (</w:t>
      </w:r>
      <w:proofErr w:type="spellStart"/>
      <w:r w:rsidRPr="00124307">
        <w:rPr>
          <w:rFonts w:ascii="Times New Roman" w:hAnsi="Times New Roman" w:cs="Times New Roman"/>
          <w:sz w:val="26"/>
          <w:szCs w:val="26"/>
        </w:rPr>
        <w:t>А.А.Рябинина</w:t>
      </w:r>
      <w:proofErr w:type="spellEnd"/>
      <w:r w:rsidRPr="00124307">
        <w:rPr>
          <w:rFonts w:ascii="Times New Roman" w:hAnsi="Times New Roman" w:cs="Times New Roman"/>
          <w:sz w:val="26"/>
          <w:szCs w:val="26"/>
        </w:rPr>
        <w:t xml:space="preserve">) направить в юридическое управление Администрации города Когалыма текст постановления и </w:t>
      </w:r>
      <w:hyperlink w:anchor="P45" w:tooltip="ПОЛОЖЕНИЕ">
        <w:r w:rsidRPr="00124307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Pr="00124307">
        <w:rPr>
          <w:rFonts w:ascii="Times New Roman" w:hAnsi="Times New Roman" w:cs="Times New Roman"/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</w:t>
      </w:r>
      <w:hyperlink r:id="rId15" w:tooltip="Распоряжение Администрации города Когалыма от 19.06.2013 N 149-р (ред. от 29.01.2014) &quot;О мерах по формированию регистра муниципальных нормативных правовых актов Ханты-Мансийского автономного округа - Югры&quot; {КонсультантПлюс}">
        <w:r w:rsidRPr="00124307">
          <w:rPr>
            <w:rFonts w:ascii="Times New Roman" w:hAnsi="Times New Roman" w:cs="Times New Roman"/>
            <w:sz w:val="26"/>
            <w:szCs w:val="26"/>
          </w:rPr>
          <w:t>распоряжением</w:t>
        </w:r>
      </w:hyperlink>
      <w:r w:rsidRPr="00124307">
        <w:rPr>
          <w:rFonts w:ascii="Times New Roman" w:hAnsi="Times New Roman" w:cs="Times New Roman"/>
          <w:sz w:val="26"/>
          <w:szCs w:val="26"/>
        </w:rPr>
        <w:t xml:space="preserve"> Администрации города Когалыма от 19.06.2013 №149-р «О мерах по формированию регистра муниципальных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24307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- Югры.</w:t>
      </w:r>
    </w:p>
    <w:p w:rsidR="00D469AD" w:rsidRDefault="00D469AD" w:rsidP="00D469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9AD" w:rsidRDefault="00D469AD" w:rsidP="00D469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124307">
        <w:rPr>
          <w:rFonts w:ascii="Times New Roman" w:hAnsi="Times New Roman" w:cs="Times New Roman"/>
          <w:sz w:val="26"/>
          <w:szCs w:val="26"/>
        </w:rPr>
        <w:t xml:space="preserve">. </w:t>
      </w:r>
      <w:r w:rsidRPr="005A1D41">
        <w:rPr>
          <w:rFonts w:ascii="Times New Roman" w:hAnsi="Times New Roman" w:cs="Times New Roman"/>
          <w:sz w:val="26"/>
          <w:szCs w:val="26"/>
        </w:rPr>
        <w:t>Опубликовать настоящее постановление и приложения к нему в газете «Когалымский вестник» и сетевом издании «Когалымский вестник»: KOGVESTI.RU (приложения 1-</w:t>
      </w:r>
      <w:r w:rsidR="008D0A1F">
        <w:rPr>
          <w:rFonts w:ascii="Times New Roman" w:hAnsi="Times New Roman" w:cs="Times New Roman"/>
          <w:sz w:val="26"/>
          <w:szCs w:val="26"/>
        </w:rPr>
        <w:t>4</w:t>
      </w:r>
      <w:r w:rsidRPr="005A1D41">
        <w:rPr>
          <w:rFonts w:ascii="Times New Roman" w:hAnsi="Times New Roman" w:cs="Times New Roman"/>
          <w:sz w:val="26"/>
          <w:szCs w:val="26"/>
        </w:rPr>
        <w:t xml:space="preserve"> в печатном издании не приводятся). Разместить настоящее постановление и приложения к нему на официальном сайте Администрации города Когалыма в </w:t>
      </w:r>
      <w:proofErr w:type="spellStart"/>
      <w:r w:rsidRPr="005A1D41">
        <w:rPr>
          <w:rFonts w:ascii="Times New Roman" w:hAnsi="Times New Roman" w:cs="Times New Roman"/>
          <w:sz w:val="26"/>
          <w:szCs w:val="26"/>
        </w:rPr>
        <w:t>информационнотелекоммуникационной</w:t>
      </w:r>
      <w:proofErr w:type="spellEnd"/>
      <w:r w:rsidRPr="005A1D41">
        <w:rPr>
          <w:rFonts w:ascii="Times New Roman" w:hAnsi="Times New Roman" w:cs="Times New Roman"/>
          <w:sz w:val="26"/>
          <w:szCs w:val="26"/>
        </w:rPr>
        <w:t xml:space="preserve"> сети Интернет (www.admkogalym.ru).</w:t>
      </w:r>
    </w:p>
    <w:p w:rsidR="00D469AD" w:rsidRDefault="00D469AD" w:rsidP="00D469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9AD" w:rsidRPr="00124307" w:rsidRDefault="00D469AD" w:rsidP="00D469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124307">
        <w:rPr>
          <w:rFonts w:ascii="Times New Roman" w:hAnsi="Times New Roman" w:cs="Times New Roman"/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Pr="00124307">
        <w:rPr>
          <w:rFonts w:ascii="Times New Roman" w:hAnsi="Times New Roman" w:cs="Times New Roman"/>
          <w:sz w:val="26"/>
          <w:szCs w:val="26"/>
        </w:rPr>
        <w:t>Т.И.Черных</w:t>
      </w:r>
      <w:proofErr w:type="spellEnd"/>
      <w:r w:rsidRPr="00124307">
        <w:rPr>
          <w:rFonts w:ascii="Times New Roman" w:hAnsi="Times New Roman" w:cs="Times New Roman"/>
          <w:sz w:val="26"/>
          <w:szCs w:val="26"/>
        </w:rPr>
        <w:t>.</w:t>
      </w:r>
    </w:p>
    <w:p w:rsidR="00D469AD" w:rsidRDefault="00D469AD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469AD" w:rsidRDefault="00D469AD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469AD" w:rsidRDefault="00D469AD" w:rsidP="008A06C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947A58" w:rsidRPr="008A06C2" w:rsidRDefault="00947A58" w:rsidP="00947A58">
      <w:pPr>
        <w:ind w:firstLine="709"/>
        <w:jc w:val="both"/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947A58" w:rsidTr="00A85654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0255249E732040C8A94114AA4B96A89D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947A58" w:rsidRPr="008465F5" w:rsidRDefault="00947A58" w:rsidP="00A85654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947A58" w:rsidTr="00A85654">
              <w:tc>
                <w:tcPr>
                  <w:tcW w:w="3822" w:type="dxa"/>
                </w:tcPr>
                <w:p w:rsidR="00947A58" w:rsidRPr="00903CF1" w:rsidRDefault="00947A58" w:rsidP="00A85654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61312" behindDoc="0" locked="0" layoutInCell="1" allowOverlap="1" wp14:anchorId="76549847" wp14:editId="2662C884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947A58" w:rsidRPr="00903CF1" w:rsidRDefault="00947A58" w:rsidP="00A85654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947A58" w:rsidRPr="00903CF1" w:rsidRDefault="00947A58" w:rsidP="00A8565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947A58" w:rsidRPr="00903CF1" w:rsidRDefault="00947A58" w:rsidP="00A8565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947A58" w:rsidRPr="00903CF1" w:rsidRDefault="00947A58" w:rsidP="00A8565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947A58" w:rsidRDefault="00947A58" w:rsidP="00A85654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947A58" w:rsidRDefault="00947A58" w:rsidP="00A85654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947A58" w:rsidRDefault="00947A58" w:rsidP="00A8565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D719175C8B5842CCBAE9AE9C8CFF6840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947A58" w:rsidRPr="00465FC6" w:rsidRDefault="00947A58" w:rsidP="00A85654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8A06C2" w:rsidRPr="000C17BD" w:rsidRDefault="008A06C2" w:rsidP="008A06C2">
      <w:pPr>
        <w:autoSpaceDE w:val="0"/>
        <w:autoSpaceDN w:val="0"/>
        <w:adjustRightInd w:val="0"/>
        <w:ind w:left="4678"/>
        <w:outlineLvl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Приложение 1</w:t>
      </w:r>
    </w:p>
    <w:p w:rsidR="008A06C2" w:rsidRPr="000C17BD" w:rsidRDefault="008A06C2" w:rsidP="008A06C2">
      <w:pPr>
        <w:autoSpaceDE w:val="0"/>
        <w:autoSpaceDN w:val="0"/>
        <w:adjustRightInd w:val="0"/>
        <w:ind w:left="4678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к постановлению Администрации</w:t>
      </w:r>
    </w:p>
    <w:p w:rsidR="008A06C2" w:rsidRPr="000C17BD" w:rsidRDefault="008A06C2" w:rsidP="008A06C2">
      <w:pPr>
        <w:autoSpaceDE w:val="0"/>
        <w:autoSpaceDN w:val="0"/>
        <w:adjustRightInd w:val="0"/>
        <w:ind w:left="4678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города Когалыма</w:t>
      </w:r>
    </w:p>
    <w:tbl>
      <w:tblPr>
        <w:tblStyle w:val="a5"/>
        <w:tblW w:w="425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E3535D" w:rsidRPr="000C17BD" w:rsidTr="008A06C2">
        <w:trPr>
          <w:jc w:val="right"/>
        </w:trPr>
        <w:tc>
          <w:tcPr>
            <w:tcW w:w="2235" w:type="dxa"/>
          </w:tcPr>
          <w:p w:rsidR="00E3535D" w:rsidRPr="00F5080D" w:rsidRDefault="00E3535D" w:rsidP="008A06C2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E3535D" w:rsidRPr="00F5080D" w:rsidRDefault="00E3535D" w:rsidP="008A06C2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E1294E" w:rsidRDefault="00E1294E" w:rsidP="00E1294E">
      <w:pPr>
        <w:autoSpaceDE w:val="0"/>
        <w:autoSpaceDN w:val="0"/>
        <w:adjustRightInd w:val="0"/>
        <w:ind w:left="4962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bookmarkStart w:id="1" w:name="Par36"/>
      <w:bookmarkEnd w:id="1"/>
      <w:r w:rsidRPr="000C17BD">
        <w:rPr>
          <w:rFonts w:eastAsiaTheme="minorHAnsi"/>
          <w:bCs/>
          <w:sz w:val="26"/>
          <w:szCs w:val="26"/>
          <w:lang w:eastAsia="en-US"/>
        </w:rPr>
        <w:t>РАЗМЕРЫ</w:t>
      </w: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ДОЛЖНОСТНЫХ ОКЛАДОВ РАБОТНИКОВ МУНИЦИПАЛЬНОГО КАЗЕННОГО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1515B3" w:rsidRPr="000C17BD">
        <w:rPr>
          <w:rFonts w:eastAsiaTheme="minorHAnsi"/>
          <w:bCs/>
          <w:sz w:val="26"/>
          <w:szCs w:val="26"/>
          <w:lang w:eastAsia="en-US"/>
        </w:rPr>
        <w:t>УЧРЕЖДЕНИЯ «</w:t>
      </w:r>
      <w:r w:rsidRPr="000C17BD">
        <w:rPr>
          <w:rFonts w:eastAsiaTheme="minorHAnsi"/>
          <w:bCs/>
          <w:sz w:val="26"/>
          <w:szCs w:val="26"/>
          <w:lang w:eastAsia="en-US"/>
        </w:rPr>
        <w:t>ОБЕСПЕЧЕНИЕ ЭКСПЛУАТАЦИОННО-ХОЗЯЙСТВЕННОЙ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ДЕЯТЕЛЬНОСТИ</w:t>
      </w:r>
      <w:r w:rsidR="001515B3" w:rsidRPr="000C17BD">
        <w:rPr>
          <w:rFonts w:eastAsiaTheme="minorHAnsi"/>
          <w:bCs/>
          <w:sz w:val="26"/>
          <w:szCs w:val="26"/>
          <w:lang w:eastAsia="en-US"/>
        </w:rPr>
        <w:t>»</w:t>
      </w:r>
      <w:r w:rsidRPr="000C17BD">
        <w:rPr>
          <w:rFonts w:eastAsiaTheme="minorHAnsi"/>
          <w:bCs/>
          <w:sz w:val="26"/>
          <w:szCs w:val="26"/>
          <w:lang w:eastAsia="en-US"/>
        </w:rPr>
        <w:t>, ПО ПРОФЕССИОНАЛЬНЫМ КВАЛИФИКАЦИОННЫМ ГРУППАМ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ОБЩЕОТРАСЛЕВЫХ ДОЛЖНОСТЕЙ РУКОВОДИТЕЛЕЙ, СПЕЦИАЛИСТОВ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И СЛУЖАЩИХ</w:t>
      </w:r>
    </w:p>
    <w:p w:rsidR="00275D79" w:rsidRPr="000C17BD" w:rsidRDefault="00275D79" w:rsidP="00275D79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748"/>
        <w:gridCol w:w="2029"/>
      </w:tblGrid>
      <w:tr w:rsidR="000C17BD" w:rsidRPr="00E1294E" w:rsidTr="00E1294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Профессион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альная квалификационная группа «</w:t>
            </w: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Общеотраслевые до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лжности служащих первого уровня»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Размеры должностных окладов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7315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7295</w:t>
            </w:r>
          </w:p>
          <w:p w:rsidR="00265D2A" w:rsidRPr="00265D2A" w:rsidRDefault="00265D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val="en-US" w:eastAsia="en-US"/>
              </w:rPr>
            </w:pP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8D0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7590</w:t>
            </w:r>
          </w:p>
        </w:tc>
      </w:tr>
      <w:tr w:rsidR="000C17BD" w:rsidRPr="00E1294E" w:rsidTr="00E1294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Профессион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альная квалификационная группа «</w:t>
            </w: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Общеотраслевые до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лжности служащих второго уровня»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Размеры должностных окладов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7315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9119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8D0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9415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Третий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7315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9676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Четвертый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8D0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9852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Пятый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8D0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10023</w:t>
            </w:r>
          </w:p>
        </w:tc>
      </w:tr>
      <w:tr w:rsidR="000C17BD" w:rsidRPr="00E1294E" w:rsidTr="00E1294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Профессион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альная квалификационная группа «</w:t>
            </w: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Общеотраслевые дол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жности служащих третьего уровня»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Размеры должностных окладов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1A" w:rsidRPr="008D021A" w:rsidRDefault="008D0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11332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B" w:rsidRPr="00D951DB" w:rsidRDefault="00D951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12065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Третий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B" w:rsidRPr="00D951DB" w:rsidRDefault="00D951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12484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Четвертый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FF" w:rsidRPr="00487BFF" w:rsidRDefault="00487BF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12798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Пятый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51" w:rsidRPr="00015B51" w:rsidRDefault="00015B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13113</w:t>
            </w:r>
          </w:p>
        </w:tc>
      </w:tr>
      <w:tr w:rsidR="000C17BD" w:rsidRPr="00E1294E" w:rsidTr="00E1294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Профессион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альная квалификационная группа «</w:t>
            </w: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Общеотраслевые должн</w:t>
            </w:r>
            <w:r w:rsidR="00184893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ости служащих четвертого уровня»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Квалификационные уровни (квалификационные категории)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Размеры должностных окладов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Первый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E5" w:rsidRPr="007F6FE5" w:rsidRDefault="007F6F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14000</w:t>
            </w:r>
          </w:p>
        </w:tc>
      </w:tr>
      <w:tr w:rsidR="000C17BD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Второй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E5" w:rsidRPr="007F6FE5" w:rsidRDefault="007F6F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15271</w:t>
            </w:r>
          </w:p>
        </w:tc>
      </w:tr>
      <w:tr w:rsidR="00275D79" w:rsidRPr="00E1294E" w:rsidTr="00E1294E"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Третий квалификационный уровень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DF" w:rsidRPr="00CB62DF" w:rsidRDefault="00CB62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16543</w:t>
            </w:r>
          </w:p>
        </w:tc>
      </w:tr>
    </w:tbl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75D79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E1294E" w:rsidRPr="000C17BD" w:rsidRDefault="00E1294E" w:rsidP="00E1294E">
      <w:pPr>
        <w:autoSpaceDE w:val="0"/>
        <w:autoSpaceDN w:val="0"/>
        <w:adjustRightInd w:val="0"/>
        <w:ind w:left="4962"/>
        <w:outlineLvl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Приложение 2</w:t>
      </w:r>
    </w:p>
    <w:p w:rsidR="00E1294E" w:rsidRPr="000C17BD" w:rsidRDefault="00E1294E" w:rsidP="00E1294E">
      <w:pPr>
        <w:autoSpaceDE w:val="0"/>
        <w:autoSpaceDN w:val="0"/>
        <w:adjustRightInd w:val="0"/>
        <w:ind w:left="4962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к постановлению Администрации</w:t>
      </w:r>
    </w:p>
    <w:p w:rsidR="00E1294E" w:rsidRPr="000C17BD" w:rsidRDefault="00E1294E" w:rsidP="00E1294E">
      <w:pPr>
        <w:autoSpaceDE w:val="0"/>
        <w:autoSpaceDN w:val="0"/>
        <w:adjustRightInd w:val="0"/>
        <w:ind w:left="4962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города Когалыма</w:t>
      </w:r>
    </w:p>
    <w:tbl>
      <w:tblPr>
        <w:tblStyle w:val="a5"/>
        <w:tblW w:w="425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1E3003" w:rsidRPr="000C17BD" w:rsidTr="00E1294E">
        <w:tc>
          <w:tcPr>
            <w:tcW w:w="2235" w:type="dxa"/>
          </w:tcPr>
          <w:p w:rsidR="001E3003" w:rsidRPr="00F5080D" w:rsidRDefault="001E3003" w:rsidP="00E1294E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1E3003" w:rsidRPr="00F5080D" w:rsidRDefault="001E3003" w:rsidP="00E1294E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293672" w:rsidRPr="000C17BD" w:rsidRDefault="00293672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bookmarkStart w:id="2" w:name="Par95"/>
      <w:bookmarkEnd w:id="2"/>
      <w:r w:rsidRPr="000C17BD">
        <w:rPr>
          <w:rFonts w:eastAsiaTheme="minorHAnsi"/>
          <w:bCs/>
          <w:sz w:val="26"/>
          <w:szCs w:val="26"/>
          <w:lang w:eastAsia="en-US"/>
        </w:rPr>
        <w:t>РАЗМЕРЫ</w:t>
      </w:r>
    </w:p>
    <w:p w:rsidR="00E1294E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ОКЛАДОВ РАБОТНИКОВ МУНИЦИПАЛЬНОГО КАЗЕННОГО УЧРЕЖДЕНИЯ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«</w:t>
      </w:r>
      <w:r w:rsidRPr="000C17BD">
        <w:rPr>
          <w:rFonts w:eastAsiaTheme="minorHAnsi"/>
          <w:bCs/>
          <w:sz w:val="26"/>
          <w:szCs w:val="26"/>
          <w:lang w:eastAsia="en-US"/>
        </w:rPr>
        <w:t>ОБЕСПЕЧЕНИЕ ЭКСПЛУАТАЦИ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ОННО-ХОЗЯЙСТВЕННОЙ ДЕЯТЕЛЬНОСТИ»</w:t>
      </w:r>
      <w:r w:rsidRPr="000C17BD">
        <w:rPr>
          <w:rFonts w:eastAsiaTheme="minorHAnsi"/>
          <w:bCs/>
          <w:sz w:val="26"/>
          <w:szCs w:val="26"/>
          <w:lang w:eastAsia="en-US"/>
        </w:rPr>
        <w:t>,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ПО ПРОФЕССИОНАЛЬНЫМ КВАЛИФИКАЦИОННЫМ ГРУППАМ ОБЩЕОТРАСЛЕВЫХ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ПРОФЕССИЙ РАБОЧИХ</w:t>
      </w: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352"/>
        <w:gridCol w:w="1425"/>
      </w:tblGrid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5A" w:rsidRPr="0018745A" w:rsidRDefault="00114E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val="en-US" w:eastAsia="en-US"/>
              </w:rPr>
              <w:t>6373</w:t>
            </w:r>
          </w:p>
          <w:p w:rsidR="007E3405" w:rsidRPr="000C17BD" w:rsidRDefault="007E34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eastAsia="en-US"/>
              </w:rPr>
            </w:pPr>
          </w:p>
        </w:tc>
      </w:tr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5A" w:rsidRPr="0018745A" w:rsidRDefault="001874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 w:rsidRPr="0018745A">
              <w:rPr>
                <w:rFonts w:eastAsiaTheme="minorHAnsi"/>
                <w:bCs/>
                <w:sz w:val="26"/>
                <w:szCs w:val="26"/>
                <w:lang w:val="en-US" w:eastAsia="en-US"/>
              </w:rPr>
              <w:t>6475</w:t>
            </w:r>
          </w:p>
          <w:p w:rsidR="007E3405" w:rsidRPr="000C17BD" w:rsidRDefault="007E34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eastAsia="en-US"/>
              </w:rPr>
            </w:pPr>
          </w:p>
        </w:tc>
      </w:tr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5A" w:rsidRPr="0018745A" w:rsidRDefault="001874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 w:rsidRPr="0018745A">
              <w:rPr>
                <w:rFonts w:eastAsiaTheme="minorHAnsi"/>
                <w:bCs/>
                <w:sz w:val="26"/>
                <w:szCs w:val="26"/>
                <w:lang w:val="en-US" w:eastAsia="en-US"/>
              </w:rPr>
              <w:t>6784</w:t>
            </w:r>
          </w:p>
          <w:p w:rsidR="007E3405" w:rsidRPr="000C17BD" w:rsidRDefault="007E34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eastAsia="en-US"/>
              </w:rPr>
            </w:pPr>
          </w:p>
        </w:tc>
      </w:tr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5A" w:rsidRPr="0018745A" w:rsidRDefault="001874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 w:rsidRPr="0018745A">
              <w:rPr>
                <w:rFonts w:eastAsiaTheme="minorHAnsi"/>
                <w:bCs/>
                <w:sz w:val="26"/>
                <w:szCs w:val="26"/>
                <w:lang w:val="en-US" w:eastAsia="en-US"/>
              </w:rPr>
              <w:t>7261</w:t>
            </w:r>
          </w:p>
          <w:p w:rsidR="007E3405" w:rsidRPr="000C17BD" w:rsidRDefault="007E34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eastAsia="en-US"/>
              </w:rPr>
            </w:pPr>
          </w:p>
        </w:tc>
      </w:tr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05" w:rsidRPr="0018745A" w:rsidRDefault="001874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 w:rsidRPr="0018745A">
              <w:rPr>
                <w:rFonts w:eastAsiaTheme="minorHAnsi"/>
                <w:bCs/>
                <w:sz w:val="26"/>
                <w:szCs w:val="26"/>
                <w:lang w:val="en-US" w:eastAsia="en-US"/>
              </w:rPr>
              <w:t>7861</w:t>
            </w:r>
          </w:p>
        </w:tc>
      </w:tr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05" w:rsidRPr="0018745A" w:rsidRDefault="007E65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val="en-US" w:eastAsia="en-US"/>
              </w:rPr>
              <w:t>8174</w:t>
            </w:r>
          </w:p>
        </w:tc>
      </w:tr>
      <w:tr w:rsidR="000C17BD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05" w:rsidRPr="0018745A" w:rsidRDefault="001874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 w:rsidRPr="0018745A">
              <w:rPr>
                <w:rFonts w:eastAsiaTheme="minorHAnsi"/>
                <w:bCs/>
                <w:sz w:val="26"/>
                <w:szCs w:val="26"/>
                <w:lang w:val="en-US" w:eastAsia="en-US"/>
              </w:rPr>
              <w:t>8503</w:t>
            </w:r>
          </w:p>
        </w:tc>
      </w:tr>
      <w:tr w:rsidR="00275D79" w:rsidRPr="000C17BD" w:rsidTr="00E1294E"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5A" w:rsidRPr="0018745A" w:rsidRDefault="001874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 w:rsidRPr="0018745A">
              <w:rPr>
                <w:rFonts w:eastAsiaTheme="minorHAnsi"/>
                <w:bCs/>
                <w:sz w:val="26"/>
                <w:szCs w:val="26"/>
                <w:lang w:val="en-US" w:eastAsia="en-US"/>
              </w:rPr>
              <w:t>9442</w:t>
            </w:r>
          </w:p>
          <w:p w:rsidR="007E3405" w:rsidRPr="000C17BD" w:rsidRDefault="007E34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eastAsia="en-US"/>
              </w:rPr>
            </w:pPr>
          </w:p>
        </w:tc>
      </w:tr>
    </w:tbl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93672" w:rsidRPr="000C17BD" w:rsidRDefault="00293672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293672" w:rsidRPr="000C17BD" w:rsidRDefault="00293672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293672" w:rsidRDefault="00293672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Pr="000C17BD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03764F" w:rsidRPr="000C17BD" w:rsidRDefault="0003764F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03764F" w:rsidRDefault="0003764F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E1294E">
      <w:pPr>
        <w:autoSpaceDE w:val="0"/>
        <w:autoSpaceDN w:val="0"/>
        <w:adjustRightInd w:val="0"/>
        <w:ind w:left="4962"/>
        <w:outlineLvl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Приложение 3</w:t>
      </w:r>
    </w:p>
    <w:p w:rsidR="00275D79" w:rsidRPr="000C17BD" w:rsidRDefault="00275D79" w:rsidP="00E1294E">
      <w:pPr>
        <w:autoSpaceDE w:val="0"/>
        <w:autoSpaceDN w:val="0"/>
        <w:adjustRightInd w:val="0"/>
        <w:ind w:left="4962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к постановлению Администрации</w:t>
      </w:r>
    </w:p>
    <w:p w:rsidR="00275D79" w:rsidRPr="000C17BD" w:rsidRDefault="00275D79" w:rsidP="00E1294E">
      <w:pPr>
        <w:autoSpaceDE w:val="0"/>
        <w:autoSpaceDN w:val="0"/>
        <w:adjustRightInd w:val="0"/>
        <w:ind w:left="4962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города Когалыма</w:t>
      </w:r>
    </w:p>
    <w:tbl>
      <w:tblPr>
        <w:tblStyle w:val="a5"/>
        <w:tblW w:w="425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E1294E" w:rsidRPr="00F5080D" w:rsidTr="00E1294E">
        <w:tc>
          <w:tcPr>
            <w:tcW w:w="2235" w:type="dxa"/>
          </w:tcPr>
          <w:p w:rsidR="00E1294E" w:rsidRPr="00F5080D" w:rsidRDefault="00E1294E" w:rsidP="003E3769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E1294E" w:rsidRPr="00F5080D" w:rsidRDefault="00E1294E" w:rsidP="003E3769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bookmarkStart w:id="3" w:name="Par127"/>
      <w:bookmarkEnd w:id="3"/>
      <w:r w:rsidRPr="000C17BD">
        <w:rPr>
          <w:rFonts w:eastAsiaTheme="minorHAnsi"/>
          <w:bCs/>
          <w:sz w:val="26"/>
          <w:szCs w:val="26"/>
          <w:lang w:eastAsia="en-US"/>
        </w:rPr>
        <w:t>РАЗМЕРЫ</w:t>
      </w: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ОКЛАДОВ (ДОЛЖНОСТНЫХ ОКЛАДОВ) ПО ДОЛЖНОСТЯМ РУКОВОДИТЕЛЕЙ,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СПЕЦИАЛИСТОВ И СЛУЖАЩИХ, НЕ ВКЛЮЧЕННЫМ В ПРОФЕССИОНАЛЬНЫЕ</w:t>
      </w:r>
    </w:p>
    <w:p w:rsidR="00275D79" w:rsidRPr="000C17BD" w:rsidRDefault="00275D79" w:rsidP="00275D7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КВАЛИФИКАЦИОННЫЕ ГРУППЫ</w:t>
      </w: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5431"/>
        <w:gridCol w:w="2742"/>
      </w:tblGrid>
      <w:tr w:rsidR="000C17BD" w:rsidRPr="00E1294E" w:rsidTr="00E1294E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Наименование должностей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Размер оклада (должностного оклада) (рублей)</w:t>
            </w:r>
          </w:p>
        </w:tc>
      </w:tr>
      <w:tr w:rsidR="000C17BD" w:rsidRPr="00E1294E" w:rsidTr="00E1294E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79" w:rsidRPr="00E1294E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275D79" w:rsidRPr="00E1294E" w:rsidTr="00E1294E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79" w:rsidRPr="00E1294E" w:rsidRDefault="00672D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1</w:t>
            </w:r>
            <w:r w:rsidR="00275D79"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79" w:rsidRPr="00E1294E" w:rsidRDefault="00275D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1294E">
              <w:rPr>
                <w:rFonts w:eastAsiaTheme="minorHAnsi"/>
                <w:bCs/>
                <w:sz w:val="22"/>
                <w:szCs w:val="22"/>
                <w:lang w:eastAsia="en-US"/>
              </w:rPr>
              <w:t>Специалист в сфере закупок &lt;1&gt;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49" w:rsidRPr="00523549" w:rsidRDefault="005235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>11332</w:t>
            </w:r>
          </w:p>
        </w:tc>
      </w:tr>
    </w:tbl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--------------------------------</w:t>
      </w:r>
    </w:p>
    <w:p w:rsidR="00275D79" w:rsidRPr="000C17BD" w:rsidRDefault="00275D79" w:rsidP="00E1294E">
      <w:pPr>
        <w:autoSpaceDE w:val="0"/>
        <w:autoSpaceDN w:val="0"/>
        <w:adjustRightInd w:val="0"/>
        <w:spacing w:before="26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 xml:space="preserve">&lt;1&gt; </w:t>
      </w:r>
      <w:hyperlink r:id="rId17" w:history="1">
        <w:r w:rsidRPr="000C17BD">
          <w:rPr>
            <w:rFonts w:eastAsiaTheme="minorHAnsi"/>
            <w:bCs/>
            <w:sz w:val="26"/>
            <w:szCs w:val="26"/>
            <w:lang w:eastAsia="en-US"/>
          </w:rPr>
          <w:t>Приказ</w:t>
        </w:r>
      </w:hyperlink>
      <w:r w:rsidRPr="000C17BD">
        <w:rPr>
          <w:rFonts w:eastAsiaTheme="minorHAnsi"/>
          <w:bCs/>
          <w:sz w:val="26"/>
          <w:szCs w:val="26"/>
          <w:lang w:eastAsia="en-US"/>
        </w:rPr>
        <w:t xml:space="preserve"> Министерства труда и социальной защиты Российской Федерации от 10.09.2015 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№625н «</w:t>
      </w:r>
      <w:r w:rsidRPr="000C17BD">
        <w:rPr>
          <w:rFonts w:eastAsiaTheme="minorHAnsi"/>
          <w:bCs/>
          <w:sz w:val="26"/>
          <w:szCs w:val="26"/>
          <w:lang w:eastAsia="en-US"/>
        </w:rPr>
        <w:t>Об утверждении профессиональн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ого стандарта «</w:t>
      </w:r>
      <w:r w:rsidRPr="000C17BD">
        <w:rPr>
          <w:rFonts w:eastAsiaTheme="minorHAnsi"/>
          <w:bCs/>
          <w:sz w:val="26"/>
          <w:szCs w:val="26"/>
          <w:lang w:eastAsia="en-US"/>
        </w:rPr>
        <w:t>Специалист в сфере закупок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»</w:t>
      </w:r>
      <w:r w:rsidRPr="000C17BD">
        <w:rPr>
          <w:rFonts w:eastAsiaTheme="minorHAnsi"/>
          <w:bCs/>
          <w:sz w:val="26"/>
          <w:szCs w:val="26"/>
          <w:lang w:eastAsia="en-US"/>
        </w:rPr>
        <w:t>.</w:t>
      </w: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03764F" w:rsidRPr="000C17BD" w:rsidRDefault="0003764F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03764F" w:rsidRPr="000C17BD" w:rsidRDefault="0003764F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03764F" w:rsidRPr="000C17BD" w:rsidRDefault="0003764F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B81B6B" w:rsidRPr="000C17BD" w:rsidRDefault="00B81B6B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75D79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1E3003" w:rsidRPr="000C17BD" w:rsidRDefault="001E3003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B81B6B" w:rsidRPr="000C17BD" w:rsidRDefault="00B81B6B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1E3003" w:rsidRDefault="001E3003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E1294E" w:rsidRDefault="00E1294E" w:rsidP="00275D79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E1294E">
      <w:pPr>
        <w:autoSpaceDE w:val="0"/>
        <w:autoSpaceDN w:val="0"/>
        <w:adjustRightInd w:val="0"/>
        <w:ind w:left="4962"/>
        <w:outlineLvl w:val="0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Приложение 4</w:t>
      </w:r>
    </w:p>
    <w:p w:rsidR="00275D79" w:rsidRPr="000C17BD" w:rsidRDefault="00275D79" w:rsidP="00E1294E">
      <w:pPr>
        <w:autoSpaceDE w:val="0"/>
        <w:autoSpaceDN w:val="0"/>
        <w:adjustRightInd w:val="0"/>
        <w:ind w:left="4962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к постановлению Администрации</w:t>
      </w:r>
    </w:p>
    <w:p w:rsidR="00275D79" w:rsidRPr="000C17BD" w:rsidRDefault="00275D79" w:rsidP="00E1294E">
      <w:pPr>
        <w:autoSpaceDE w:val="0"/>
        <w:autoSpaceDN w:val="0"/>
        <w:adjustRightInd w:val="0"/>
        <w:ind w:left="4962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города Когалыма</w:t>
      </w:r>
    </w:p>
    <w:tbl>
      <w:tblPr>
        <w:tblStyle w:val="a5"/>
        <w:tblW w:w="425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E1294E" w:rsidRPr="000C17BD" w:rsidTr="00E1294E">
        <w:tc>
          <w:tcPr>
            <w:tcW w:w="2235" w:type="dxa"/>
          </w:tcPr>
          <w:p w:rsidR="00E1294E" w:rsidRPr="00F5080D" w:rsidRDefault="00E1294E" w:rsidP="003E3769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E1294E" w:rsidRPr="00F5080D" w:rsidRDefault="00E1294E" w:rsidP="003E3769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275D79" w:rsidRPr="000C17BD" w:rsidRDefault="00275D79" w:rsidP="00275D79">
      <w:pPr>
        <w:autoSpaceDE w:val="0"/>
        <w:autoSpaceDN w:val="0"/>
        <w:adjustRightInd w:val="0"/>
        <w:jc w:val="right"/>
        <w:rPr>
          <w:rFonts w:eastAsiaTheme="minorHAnsi"/>
          <w:bCs/>
          <w:sz w:val="26"/>
          <w:szCs w:val="26"/>
          <w:lang w:eastAsia="en-US"/>
        </w:rPr>
      </w:pPr>
    </w:p>
    <w:p w:rsidR="00BA1A49" w:rsidRPr="000C17BD" w:rsidRDefault="00BA1A49" w:rsidP="00BA1A4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BA1A4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РАЗМЕРЫ</w:t>
      </w:r>
    </w:p>
    <w:p w:rsidR="00275D79" w:rsidRPr="000C17BD" w:rsidRDefault="00275D79" w:rsidP="00BA1A49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0C17BD">
        <w:rPr>
          <w:rFonts w:eastAsiaTheme="minorHAnsi"/>
          <w:bCs/>
          <w:sz w:val="26"/>
          <w:szCs w:val="26"/>
          <w:lang w:eastAsia="en-US"/>
        </w:rPr>
        <w:t>ДОЛЖНОСТНЫХ ОКЛАДОВ РУКОВОДИТЕЛЕЙ МУНИЦИПАЛЬНОГО КАЗЕННОГО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УЧРЕЖДЕНИЯ «</w:t>
      </w:r>
      <w:r w:rsidRPr="000C17BD">
        <w:rPr>
          <w:rFonts w:eastAsiaTheme="minorHAnsi"/>
          <w:bCs/>
          <w:sz w:val="26"/>
          <w:szCs w:val="26"/>
          <w:lang w:eastAsia="en-US"/>
        </w:rPr>
        <w:t>ОБЕСПЕЧЕНИЕ ЭКСПЛУАТАЦИОННО-ХОЗЯЙСТВЕННОЙ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ДЕЯТЕЛЬНОСТИ</w:t>
      </w:r>
      <w:r w:rsidR="00184893" w:rsidRPr="000C17BD">
        <w:rPr>
          <w:rFonts w:eastAsiaTheme="minorHAnsi"/>
          <w:bCs/>
          <w:sz w:val="26"/>
          <w:szCs w:val="26"/>
          <w:lang w:eastAsia="en-US"/>
        </w:rPr>
        <w:t>»</w:t>
      </w:r>
      <w:r w:rsidRPr="000C17BD">
        <w:rPr>
          <w:rFonts w:eastAsiaTheme="minorHAnsi"/>
          <w:bCs/>
          <w:sz w:val="26"/>
          <w:szCs w:val="26"/>
          <w:lang w:eastAsia="en-US"/>
        </w:rPr>
        <w:t>, НЕ ОТНЕСЕННЫЕ К ПРОФЕССИОНАЛЬНЫМ</w:t>
      </w:r>
      <w:r w:rsidR="00E1294E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C17BD">
        <w:rPr>
          <w:rFonts w:eastAsiaTheme="minorHAnsi"/>
          <w:bCs/>
          <w:sz w:val="26"/>
          <w:szCs w:val="26"/>
          <w:lang w:eastAsia="en-US"/>
        </w:rPr>
        <w:t>КВАЛИФИКАЦИОННЫМ ГРУППАМ</w:t>
      </w:r>
    </w:p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705"/>
        <w:gridCol w:w="3072"/>
      </w:tblGrid>
      <w:tr w:rsidR="000C17BD" w:rsidRPr="000C17BD" w:rsidTr="00E1294E"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Должности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Должностной оклад, руб.</w:t>
            </w:r>
          </w:p>
        </w:tc>
      </w:tr>
      <w:tr w:rsidR="000C17BD" w:rsidRPr="000C17BD" w:rsidTr="00E1294E"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Директор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9" w:rsidRPr="00523549" w:rsidRDefault="005235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val="en-US" w:eastAsia="en-US"/>
              </w:rPr>
              <w:t>30875</w:t>
            </w:r>
          </w:p>
        </w:tc>
      </w:tr>
      <w:tr w:rsidR="000C17BD" w:rsidRPr="000C17BD" w:rsidTr="00E1294E"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Главный инженер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9" w:rsidRPr="00523549" w:rsidRDefault="002807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val="en-US" w:eastAsia="en-US"/>
              </w:rPr>
              <w:t>26247</w:t>
            </w:r>
          </w:p>
        </w:tc>
      </w:tr>
      <w:tr w:rsidR="00275D79" w:rsidRPr="000C17BD" w:rsidTr="00E1294E"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D79" w:rsidRPr="000C17BD" w:rsidRDefault="00275D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C17BD">
              <w:rPr>
                <w:rFonts w:eastAsiaTheme="minorHAnsi"/>
                <w:bCs/>
                <w:sz w:val="26"/>
                <w:szCs w:val="26"/>
                <w:lang w:eastAsia="en-US"/>
              </w:rPr>
              <w:t>Главный бухгалтер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9" w:rsidRPr="00264F57" w:rsidRDefault="002807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trike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val="en-US" w:eastAsia="en-US"/>
              </w:rPr>
              <w:t>26247</w:t>
            </w:r>
          </w:p>
        </w:tc>
      </w:tr>
    </w:tbl>
    <w:p w:rsidR="00275D79" w:rsidRPr="000C17BD" w:rsidRDefault="00275D79" w:rsidP="00275D7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75D79" w:rsidRPr="000C17BD" w:rsidRDefault="00275D79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951C8E" w:rsidRPr="000C17BD" w:rsidRDefault="00951C8E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951C8E" w:rsidRPr="000C17BD" w:rsidRDefault="00951C8E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951C8E" w:rsidRDefault="00951C8E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16F46" w:rsidRPr="000C17BD" w:rsidRDefault="00816F46" w:rsidP="002A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sectPr w:rsidR="00816F46" w:rsidRPr="000C17BD" w:rsidSect="008A06C2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C22"/>
    <w:rsid w:val="00015A6A"/>
    <w:rsid w:val="00015B51"/>
    <w:rsid w:val="00026342"/>
    <w:rsid w:val="0003243D"/>
    <w:rsid w:val="0003764F"/>
    <w:rsid w:val="0004203B"/>
    <w:rsid w:val="00062A03"/>
    <w:rsid w:val="000A7E7F"/>
    <w:rsid w:val="000C17BD"/>
    <w:rsid w:val="000C1828"/>
    <w:rsid w:val="000F0569"/>
    <w:rsid w:val="00114E82"/>
    <w:rsid w:val="00146669"/>
    <w:rsid w:val="001515B3"/>
    <w:rsid w:val="001779DE"/>
    <w:rsid w:val="00182987"/>
    <w:rsid w:val="00184893"/>
    <w:rsid w:val="0018745A"/>
    <w:rsid w:val="00193930"/>
    <w:rsid w:val="001C318B"/>
    <w:rsid w:val="001D0927"/>
    <w:rsid w:val="001D549A"/>
    <w:rsid w:val="001E3003"/>
    <w:rsid w:val="001E328E"/>
    <w:rsid w:val="00201088"/>
    <w:rsid w:val="00202D90"/>
    <w:rsid w:val="002324B5"/>
    <w:rsid w:val="00264F57"/>
    <w:rsid w:val="00265D2A"/>
    <w:rsid w:val="00275D79"/>
    <w:rsid w:val="0028077C"/>
    <w:rsid w:val="00293672"/>
    <w:rsid w:val="002A1725"/>
    <w:rsid w:val="002B10AF"/>
    <w:rsid w:val="002B49A0"/>
    <w:rsid w:val="002C306D"/>
    <w:rsid w:val="002D5593"/>
    <w:rsid w:val="002E0A30"/>
    <w:rsid w:val="002E751C"/>
    <w:rsid w:val="002F7936"/>
    <w:rsid w:val="00313DAF"/>
    <w:rsid w:val="003447F7"/>
    <w:rsid w:val="00381E4D"/>
    <w:rsid w:val="003B7CB1"/>
    <w:rsid w:val="003D3A84"/>
    <w:rsid w:val="003F587E"/>
    <w:rsid w:val="00406014"/>
    <w:rsid w:val="0043438A"/>
    <w:rsid w:val="00455B4D"/>
    <w:rsid w:val="00487BFF"/>
    <w:rsid w:val="004917C9"/>
    <w:rsid w:val="0049448F"/>
    <w:rsid w:val="004A6B88"/>
    <w:rsid w:val="004B663A"/>
    <w:rsid w:val="004B6B78"/>
    <w:rsid w:val="004F33B1"/>
    <w:rsid w:val="00510A3C"/>
    <w:rsid w:val="00523549"/>
    <w:rsid w:val="00557C4F"/>
    <w:rsid w:val="00572AEE"/>
    <w:rsid w:val="005D3E0C"/>
    <w:rsid w:val="005E50E3"/>
    <w:rsid w:val="005F5CEA"/>
    <w:rsid w:val="006015ED"/>
    <w:rsid w:val="006200BE"/>
    <w:rsid w:val="00621314"/>
    <w:rsid w:val="00623D5E"/>
    <w:rsid w:val="00625AA2"/>
    <w:rsid w:val="006722E9"/>
    <w:rsid w:val="00672D7C"/>
    <w:rsid w:val="006A0001"/>
    <w:rsid w:val="006A085D"/>
    <w:rsid w:val="006D3C22"/>
    <w:rsid w:val="006F4904"/>
    <w:rsid w:val="0071783C"/>
    <w:rsid w:val="00731550"/>
    <w:rsid w:val="007334A4"/>
    <w:rsid w:val="0074500C"/>
    <w:rsid w:val="00747B75"/>
    <w:rsid w:val="0076202E"/>
    <w:rsid w:val="00796047"/>
    <w:rsid w:val="007C24AA"/>
    <w:rsid w:val="007C5AE1"/>
    <w:rsid w:val="007D1C62"/>
    <w:rsid w:val="007E28C2"/>
    <w:rsid w:val="007E3405"/>
    <w:rsid w:val="007E3680"/>
    <w:rsid w:val="007E651B"/>
    <w:rsid w:val="007F41B6"/>
    <w:rsid w:val="007F5689"/>
    <w:rsid w:val="007F6FE5"/>
    <w:rsid w:val="00816911"/>
    <w:rsid w:val="00816F46"/>
    <w:rsid w:val="00820045"/>
    <w:rsid w:val="008329FC"/>
    <w:rsid w:val="0084472E"/>
    <w:rsid w:val="0086685A"/>
    <w:rsid w:val="00874F39"/>
    <w:rsid w:val="00877CE5"/>
    <w:rsid w:val="008A06C2"/>
    <w:rsid w:val="008C0B7C"/>
    <w:rsid w:val="008C1C6E"/>
    <w:rsid w:val="008D0024"/>
    <w:rsid w:val="008D021A"/>
    <w:rsid w:val="008D0A1F"/>
    <w:rsid w:val="008D0EFA"/>
    <w:rsid w:val="008D2DB3"/>
    <w:rsid w:val="008F4AA8"/>
    <w:rsid w:val="00920F50"/>
    <w:rsid w:val="00947A58"/>
    <w:rsid w:val="00951C8E"/>
    <w:rsid w:val="00952EC3"/>
    <w:rsid w:val="00964907"/>
    <w:rsid w:val="00966B0E"/>
    <w:rsid w:val="00986B9A"/>
    <w:rsid w:val="00996512"/>
    <w:rsid w:val="009F25E8"/>
    <w:rsid w:val="009F3385"/>
    <w:rsid w:val="00A25F73"/>
    <w:rsid w:val="00A564E7"/>
    <w:rsid w:val="00A60D6B"/>
    <w:rsid w:val="00A709C9"/>
    <w:rsid w:val="00AB1136"/>
    <w:rsid w:val="00B00D71"/>
    <w:rsid w:val="00B22DDA"/>
    <w:rsid w:val="00B81B6B"/>
    <w:rsid w:val="00BA1A49"/>
    <w:rsid w:val="00BA3819"/>
    <w:rsid w:val="00BB1866"/>
    <w:rsid w:val="00BC37E6"/>
    <w:rsid w:val="00C2153E"/>
    <w:rsid w:val="00C27247"/>
    <w:rsid w:val="00C321D8"/>
    <w:rsid w:val="00C700C4"/>
    <w:rsid w:val="00C85826"/>
    <w:rsid w:val="00CA50D3"/>
    <w:rsid w:val="00CB2627"/>
    <w:rsid w:val="00CB62DF"/>
    <w:rsid w:val="00CC3304"/>
    <w:rsid w:val="00CC367F"/>
    <w:rsid w:val="00CD7543"/>
    <w:rsid w:val="00CF6B89"/>
    <w:rsid w:val="00D01DBC"/>
    <w:rsid w:val="00D469AD"/>
    <w:rsid w:val="00D52DB6"/>
    <w:rsid w:val="00D951DB"/>
    <w:rsid w:val="00DA3087"/>
    <w:rsid w:val="00DF1C90"/>
    <w:rsid w:val="00E1294E"/>
    <w:rsid w:val="00E15BB4"/>
    <w:rsid w:val="00E25C38"/>
    <w:rsid w:val="00E3535D"/>
    <w:rsid w:val="00E61F08"/>
    <w:rsid w:val="00E7261E"/>
    <w:rsid w:val="00EB137F"/>
    <w:rsid w:val="00EB75CB"/>
    <w:rsid w:val="00ED5C7C"/>
    <w:rsid w:val="00ED62A2"/>
    <w:rsid w:val="00EE539C"/>
    <w:rsid w:val="00EE7A03"/>
    <w:rsid w:val="00EF3B30"/>
    <w:rsid w:val="00F06198"/>
    <w:rsid w:val="00F206C9"/>
    <w:rsid w:val="00F26642"/>
    <w:rsid w:val="00F5080D"/>
    <w:rsid w:val="00F92C70"/>
    <w:rsid w:val="00FB2F1C"/>
    <w:rsid w:val="00FB36F3"/>
    <w:rsid w:val="00FB5937"/>
    <w:rsid w:val="00FD44BE"/>
    <w:rsid w:val="00F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customStyle="1" w:styleId="ConsPlusNormal">
    <w:name w:val="ConsPlusNormal"/>
    <w:rsid w:val="003B7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7C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38B23BE00ACA39C451890A730ED44ADA3723C99C63250CFC5A081B38C773647539F787106383FA49F3CD8FFF7C021A826AE413F5s0DAH" TargetMode="External"/><Relationship Id="rId13" Type="http://schemas.openxmlformats.org/officeDocument/2006/relationships/hyperlink" Target="consultantplus://offline/ref=6338B23BE00ACA39C451970765628345DF387FC49E622859A30A0E4C679775313579F1D6552085AF18B7998BF771484BC221EB13F116B7104F70B5D2sFD7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338B23BE00ACA39C451890A730ED44ADA3721CA9C6D250CFC5A081B38C773647539F783166481AF19BCCCD3BB2F111A806AE617E90AB716s5D3H" TargetMode="External"/><Relationship Id="rId12" Type="http://schemas.openxmlformats.org/officeDocument/2006/relationships/hyperlink" Target="consultantplus://offline/ref=6338B23BE00ACA39C451970765628345DF387FC49E622859A30A0E4C679775313579F1D6552085AF18B7998AFF71484BC221EB13F116B7104F70B5D2sFD7H" TargetMode="External"/><Relationship Id="rId17" Type="http://schemas.openxmlformats.org/officeDocument/2006/relationships/hyperlink" Target="consultantplus://offline/ref=6338B23BE00ACA39C451890A730ED44AD83B26CB986C250CFC5A081B38C773646739AF8F166296AE1CA99A82FDs7D8H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338B23BE00ACA39C451970765628345DF387FC49E622859A30A0E4C679775313579F1D6552085AF18B79981F771484BC221EB13F116B7104F70B5D2sFD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5D3139511A5685A515CD4A0682C0C471808B274A8CBBBF8F75F5D9CAE5B0C816074340DE0FC4E9655D994171F446BE9EtB15F" TargetMode="External"/><Relationship Id="rId10" Type="http://schemas.openxmlformats.org/officeDocument/2006/relationships/hyperlink" Target="consultantplus://offline/ref=6338B23BE00ACA39C451970765628345DF387FC49E622859A30A0E4C679775313579F1D6552085AF18B79883F871484BC221EB13F116B7104F70B5D2sFD7H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38B23BE00ACA39C451970765628345DF387FC49D642C5DA30A0E4C679775313579F1D64720DDA318B18682FB641E1A84s7D6H" TargetMode="External"/><Relationship Id="rId14" Type="http://schemas.openxmlformats.org/officeDocument/2006/relationships/hyperlink" Target="consultantplus://offline/ref=6338B23BE00ACA39C451970765628345DF387FC49E622859A30A0E4C679775313579F1D6552085AF18B7998BF771484BC221EB13F116B7104F70B5D2sFD7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255249E732040C8A94114AA4B96A8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3B2C61-2AED-4CAD-AE0D-874994C9AC7C}"/>
      </w:docPartPr>
      <w:docPartBody>
        <w:p w:rsidR="000D6211" w:rsidRDefault="00294342" w:rsidP="00294342">
          <w:pPr>
            <w:pStyle w:val="0255249E732040C8A94114AA4B96A89D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D719175C8B5842CCBAE9AE9C8CFF6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BB7051-2B4A-4216-806C-E32923A59992}"/>
      </w:docPartPr>
      <w:docPartBody>
        <w:p w:rsidR="000D6211" w:rsidRDefault="00294342" w:rsidP="00294342">
          <w:pPr>
            <w:pStyle w:val="D719175C8B5842CCBAE9AE9C8CFF6840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0D6211"/>
    <w:rsid w:val="00204A06"/>
    <w:rsid w:val="00272924"/>
    <w:rsid w:val="00294342"/>
    <w:rsid w:val="002D4D9E"/>
    <w:rsid w:val="00442918"/>
    <w:rsid w:val="0062360D"/>
    <w:rsid w:val="00781DC6"/>
    <w:rsid w:val="00A30898"/>
    <w:rsid w:val="00B82AC9"/>
    <w:rsid w:val="00BF171D"/>
    <w:rsid w:val="00E6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4342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FEBD25C8A4484EFFB05034E5F8FB87E0">
    <w:name w:val="FEBD25C8A4484EFFB05034E5F8FB87E0"/>
    <w:rsid w:val="00B82AC9"/>
  </w:style>
  <w:style w:type="paragraph" w:customStyle="1" w:styleId="818F75EC274D471EB4862E6A7E4637A3">
    <w:name w:val="818F75EC274D471EB4862E6A7E4637A3"/>
    <w:rsid w:val="00B82AC9"/>
  </w:style>
  <w:style w:type="paragraph" w:customStyle="1" w:styleId="A2EDCD36C9434E9F9ED22596D57959EE">
    <w:name w:val="A2EDCD36C9434E9F9ED22596D57959EE"/>
    <w:rsid w:val="00204A06"/>
  </w:style>
  <w:style w:type="paragraph" w:customStyle="1" w:styleId="D450E04C52664B538D0514B6A5AC23D3">
    <w:name w:val="D450E04C52664B538D0514B6A5AC23D3"/>
    <w:rsid w:val="00204A06"/>
  </w:style>
  <w:style w:type="paragraph" w:customStyle="1" w:styleId="769A85476C374EB2A40D58155B3FE233">
    <w:name w:val="769A85476C374EB2A40D58155B3FE233"/>
    <w:rsid w:val="00272924"/>
  </w:style>
  <w:style w:type="paragraph" w:customStyle="1" w:styleId="68489FCD84004203A7822DE3BEF3CC78">
    <w:name w:val="68489FCD84004203A7822DE3BEF3CC78"/>
    <w:rsid w:val="00272924"/>
  </w:style>
  <w:style w:type="paragraph" w:customStyle="1" w:styleId="0255249E732040C8A94114AA4B96A89D">
    <w:name w:val="0255249E732040C8A94114AA4B96A89D"/>
    <w:rsid w:val="00294342"/>
  </w:style>
  <w:style w:type="paragraph" w:customStyle="1" w:styleId="D719175C8B5842CCBAE9AE9C8CFF6840">
    <w:name w:val="D719175C8B5842CCBAE9AE9C8CFF6840"/>
    <w:rsid w:val="002943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E7852-EEAF-4CDA-BF7F-A117EEA6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Пискорская Елена Александровна</cp:lastModifiedBy>
  <cp:revision>28</cp:revision>
  <cp:lastPrinted>2022-06-27T12:22:00Z</cp:lastPrinted>
  <dcterms:created xsi:type="dcterms:W3CDTF">2022-06-29T10:02:00Z</dcterms:created>
  <dcterms:modified xsi:type="dcterms:W3CDTF">2023-10-16T11:35:00Z</dcterms:modified>
</cp:coreProperties>
</file>